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B7F" w:rsidP="00F44B7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РЕЗОЛЮТИВНАЯ ЧАСТЬ РЕШЕНИЯ</w:t>
      </w:r>
    </w:p>
    <w:p w:rsidR="00F44B7F" w:rsidP="00F44B7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F44B7F" w:rsidP="00F44B7F">
      <w:pPr>
        <w:ind w:firstLine="567"/>
        <w:jc w:val="center"/>
        <w:rPr>
          <w:sz w:val="26"/>
          <w:szCs w:val="26"/>
        </w:rPr>
      </w:pPr>
    </w:p>
    <w:p w:rsidR="00F44B7F" w:rsidP="00F44B7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18 мая 2026 года</w:t>
      </w:r>
    </w:p>
    <w:p w:rsidR="00F44B7F" w:rsidP="00F44B7F">
      <w:pPr>
        <w:ind w:firstLine="567"/>
        <w:jc w:val="both"/>
        <w:rPr>
          <w:sz w:val="26"/>
          <w:szCs w:val="26"/>
        </w:rPr>
      </w:pPr>
    </w:p>
    <w:p w:rsidR="00F44B7F" w:rsidP="00F44B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№2 Ханты-Мансийского судебного района Ханты-Мансийского автономного округа - Югры Новокшенова О.А.,</w:t>
      </w:r>
    </w:p>
    <w:p w:rsidR="00F44B7F" w:rsidP="00F44B7F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F44B7F" w:rsidP="00F44B7F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 2-940-2802/2026 по иску Спиридоновой </w:t>
      </w:r>
      <w:r w:rsidR="00EA1972">
        <w:rPr>
          <w:szCs w:val="28"/>
        </w:rPr>
        <w:t xml:space="preserve">***  </w:t>
      </w:r>
      <w:r>
        <w:rPr>
          <w:sz w:val="26"/>
          <w:szCs w:val="26"/>
        </w:rPr>
        <w:t xml:space="preserve"> к Югорскому фонду капитального ремонта многоквартирных домов об исключении задолженности,</w:t>
      </w:r>
    </w:p>
    <w:p w:rsidR="00F44B7F" w:rsidP="00F44B7F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F44B7F" w:rsidP="00F44B7F">
      <w:pPr>
        <w:ind w:firstLine="567"/>
        <w:jc w:val="both"/>
        <w:rPr>
          <w:sz w:val="26"/>
          <w:szCs w:val="26"/>
        </w:rPr>
      </w:pPr>
    </w:p>
    <w:p w:rsidR="00F44B7F" w:rsidP="00F44B7F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Спиридоновой </w:t>
      </w:r>
      <w:r w:rsidR="00EA1972">
        <w:rPr>
          <w:szCs w:val="28"/>
        </w:rPr>
        <w:t xml:space="preserve">***  </w:t>
      </w:r>
      <w:r>
        <w:rPr>
          <w:sz w:val="26"/>
          <w:szCs w:val="26"/>
        </w:rPr>
        <w:t xml:space="preserve">к Югорскому фонду капитального ремонта многоквартирных домов об исключении задолженности удовлетворить.  </w:t>
      </w:r>
    </w:p>
    <w:p w:rsidR="00F44B7F" w:rsidP="00F44B7F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Исключить из лицевого счета № </w:t>
      </w:r>
      <w:r w:rsidR="00EA1972">
        <w:rPr>
          <w:szCs w:val="28"/>
        </w:rPr>
        <w:t>**</w:t>
      </w:r>
      <w:r w:rsidR="00EA1972">
        <w:rPr>
          <w:szCs w:val="28"/>
        </w:rPr>
        <w:t xml:space="preserve">*  </w:t>
      </w:r>
      <w:r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отношении жилого помещения № </w:t>
      </w:r>
      <w:r w:rsidR="00EA1972">
        <w:rPr>
          <w:szCs w:val="28"/>
        </w:rPr>
        <w:t xml:space="preserve">***  </w:t>
      </w:r>
      <w:r>
        <w:rPr>
          <w:bCs/>
          <w:sz w:val="26"/>
          <w:szCs w:val="26"/>
        </w:rPr>
        <w:t xml:space="preserve">по адресу: </w:t>
      </w:r>
      <w:r w:rsidR="00EA1972">
        <w:rPr>
          <w:szCs w:val="28"/>
        </w:rPr>
        <w:t xml:space="preserve">***  </w:t>
      </w:r>
      <w:r>
        <w:rPr>
          <w:bCs/>
          <w:sz w:val="26"/>
          <w:szCs w:val="26"/>
        </w:rPr>
        <w:t>задолженность по взносам, образовавшейся за период с 10.2021 по 03.2024 в размере 29934,29 рублей, а также пени в размере 5025,12 рублей.</w:t>
      </w:r>
    </w:p>
    <w:p w:rsidR="00F44B7F" w:rsidP="00F44B7F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Исключить из лицевого счета № 1011576 в отношении жилого помещения № 20 по адресу: </w:t>
      </w:r>
      <w:r w:rsidR="00EA1972">
        <w:rPr>
          <w:szCs w:val="28"/>
        </w:rPr>
        <w:t>**</w:t>
      </w:r>
      <w:r w:rsidR="00EA1972">
        <w:rPr>
          <w:szCs w:val="28"/>
        </w:rPr>
        <w:t xml:space="preserve">*  </w:t>
      </w:r>
      <w:r>
        <w:rPr>
          <w:bCs/>
          <w:sz w:val="26"/>
          <w:szCs w:val="26"/>
        </w:rPr>
        <w:t>задолженность</w:t>
      </w:r>
      <w:r>
        <w:rPr>
          <w:bCs/>
          <w:sz w:val="26"/>
          <w:szCs w:val="26"/>
        </w:rPr>
        <w:t xml:space="preserve"> по взносам, образовавшейся за период с 08.2023 по 03.2024 в размере 358,17 рублей, а также пени в размере 107,64 рублей</w:t>
      </w:r>
    </w:p>
    <w:p w:rsidR="00F44B7F" w:rsidP="00F44B7F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Югорского фонда капитального ремонта многоквартирных домов (ИНН </w:t>
      </w:r>
      <w:r w:rsidR="00EA1972">
        <w:rPr>
          <w:szCs w:val="28"/>
        </w:rPr>
        <w:t>**</w:t>
      </w:r>
      <w:r w:rsidR="00EA1972">
        <w:rPr>
          <w:szCs w:val="28"/>
        </w:rPr>
        <w:t xml:space="preserve">*  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в пользу </w:t>
      </w:r>
      <w:r>
        <w:rPr>
          <w:sz w:val="26"/>
          <w:szCs w:val="26"/>
        </w:rPr>
        <w:t xml:space="preserve">Спиридоновой </w:t>
      </w:r>
      <w:r w:rsidR="00EA1972">
        <w:rPr>
          <w:szCs w:val="28"/>
        </w:rPr>
        <w:t xml:space="preserve">***  </w:t>
      </w:r>
      <w:r>
        <w:rPr>
          <w:sz w:val="26"/>
          <w:szCs w:val="26"/>
        </w:rPr>
        <w:t xml:space="preserve">(паспорт </w:t>
      </w:r>
      <w:r w:rsidR="00EA1972">
        <w:rPr>
          <w:szCs w:val="28"/>
        </w:rPr>
        <w:t xml:space="preserve">***  </w:t>
      </w:r>
      <w:r>
        <w:rPr>
          <w:sz w:val="26"/>
          <w:szCs w:val="26"/>
        </w:rPr>
        <w:t xml:space="preserve">) </w:t>
      </w:r>
      <w:r>
        <w:rPr>
          <w:bCs/>
          <w:sz w:val="26"/>
          <w:szCs w:val="26"/>
        </w:rPr>
        <w:t>государственную пошлину в размере 4000 рублей.</w:t>
      </w:r>
    </w:p>
    <w:p w:rsidR="00F44B7F" w:rsidP="00F44B7F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F44B7F" w:rsidP="00F44B7F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4B7F" w:rsidP="00F44B7F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F44B7F" w:rsidP="00F44B7F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F44B7F" w:rsidP="00F44B7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О.А. Новокшенова</w:t>
      </w:r>
    </w:p>
    <w:p w:rsidR="00F44B7F" w:rsidP="00F44B7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44B7F" w:rsidP="00F44B7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О.А. Новокшенова</w:t>
      </w:r>
    </w:p>
    <w:p w:rsidR="00F44B7F" w:rsidP="00F44B7F">
      <w:pPr>
        <w:rPr>
          <w:sz w:val="26"/>
          <w:szCs w:val="26"/>
        </w:rPr>
      </w:pPr>
    </w:p>
    <w:p w:rsidR="006E630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3"/>
    <w:rsid w:val="006E6307"/>
    <w:rsid w:val="00CF2BE3"/>
    <w:rsid w:val="00EA1972"/>
    <w:rsid w:val="00F44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9D9FEB-4999-448E-9551-426351AF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F44B7F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F44B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44B7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4B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